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RPr="006C0A0E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6C0A0E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6C0A0E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:rsidR="00F85948" w:rsidRPr="006C0A0E" w:rsidRDefault="00C46428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</w:t>
            </w:r>
            <w:proofErr w:type="gramEnd"/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Указывается  общая цена (стоимость) услуг, предлагаемая заявителем с целью оказания услуг по договору, а также цена (стоимость) 1 услуги)</w:t>
            </w:r>
            <w:proofErr w:type="gramEnd"/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6C0A0E">
              <w:rPr>
                <w:rStyle w:val="af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B43403" w:rsidRPr="006C0A0E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C46428" w:rsidRPr="006C0A0E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  <w:r w:rsidR="00C46428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2F12" w:rsidRPr="006C0A0E" w:rsidRDefault="00222F12" w:rsidP="00222F1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которых:</w:t>
            </w:r>
          </w:p>
          <w:p w:rsidR="00473FC3" w:rsidRPr="00C34C67" w:rsidRDefault="00473FC3" w:rsidP="00473FC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стоимость услуг по организации и проведению семинара  «</w:t>
            </w:r>
            <w:proofErr w:type="spellStart"/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Работа без рисков. Оформление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 </w:t>
            </w:r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клиентами»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_________) </w:t>
            </w:r>
            <w:proofErr w:type="gramEnd"/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473FC3" w:rsidRPr="00C34C67" w:rsidRDefault="00473FC3" w:rsidP="00473FC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стоимость услуг по организации и проведению семинара  «Работа на </w:t>
            </w:r>
            <w:proofErr w:type="spellStart"/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маркетплейсах</w:t>
            </w:r>
            <w:proofErr w:type="spellEnd"/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от идеи до результатов» </w:t>
            </w:r>
            <w:proofErr w:type="spellStart"/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_________) </w:t>
            </w:r>
            <w:proofErr w:type="gramEnd"/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473FC3" w:rsidRPr="00AB02AF" w:rsidRDefault="00473FC3" w:rsidP="00473FC3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услуг по организации и проведению </w:t>
            </w:r>
            <w:r w:rsidRPr="00C34C67">
              <w:rPr>
                <w:rFonts w:ascii="Times New Roman" w:hAnsi="Times New Roman"/>
                <w:sz w:val="24"/>
                <w:szCs w:val="24"/>
              </w:rPr>
              <w:t>мастер-класса «</w:t>
            </w:r>
            <w:proofErr w:type="spellStart"/>
            <w:r w:rsidRPr="00C34C67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C34C67">
              <w:rPr>
                <w:rFonts w:ascii="Times New Roman" w:hAnsi="Times New Roman"/>
                <w:sz w:val="24"/>
                <w:szCs w:val="24"/>
              </w:rPr>
              <w:t xml:space="preserve"> и личная эффективность </w:t>
            </w:r>
            <w:proofErr w:type="spellStart"/>
            <w:r w:rsidRPr="00C34C67">
              <w:rPr>
                <w:rFonts w:ascii="Times New Roman" w:hAnsi="Times New Roman"/>
                <w:sz w:val="24"/>
                <w:szCs w:val="24"/>
              </w:rPr>
              <w:t>самозанятого</w:t>
            </w:r>
            <w:proofErr w:type="spellEnd"/>
            <w:r w:rsidRPr="00C34C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_________) </w:t>
            </w:r>
            <w:proofErr w:type="gramEnd"/>
            <w:r w:rsidRPr="00C3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  <w:p w:rsidR="00222F12" w:rsidRPr="006C0A0E" w:rsidRDefault="00222F12" w:rsidP="00222F12">
            <w:pPr>
              <w:shd w:val="clear" w:color="auto" w:fill="FFFFFF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06F91" w:rsidRPr="006C0A0E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6C0A0E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6C0A0E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83A4A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:rsidR="00206F91" w:rsidRPr="006C0A0E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83A4A" w:rsidRPr="006C0A0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обучающего проекта</w:t>
            </w:r>
            <w:r w:rsidR="00331B27" w:rsidRPr="006C0A0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6C0A0E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3A4A" w:rsidRPr="006C0A0E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C0A0E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:rsidR="00053B0D" w:rsidRPr="006C0A0E" w:rsidRDefault="001E50E1" w:rsidP="00053B0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A26AE6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053B0D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(физических лиц, применяющих специальный налоговый режим «Налог </w:t>
            </w:r>
            <w:proofErr w:type="gramEnd"/>
          </w:p>
          <w:p w:rsidR="00A26AE6" w:rsidRPr="006C0A0E" w:rsidRDefault="00053B0D" w:rsidP="00053B0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доход», в том числе индивидуальных предпринимателей)</w:t>
            </w:r>
            <w:r w:rsidR="00A26AE6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26AE6" w:rsidRPr="006C0A0E" w:rsidRDefault="00053B0D" w:rsidP="00A26AE6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50E1"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04B3" w:rsidRPr="006C0A0E">
              <w:rPr>
                <w:rFonts w:ascii="Times New Roman" w:hAnsi="Times New Roman"/>
                <w:sz w:val="24"/>
                <w:szCs w:val="24"/>
              </w:rPr>
              <w:t>с</w:t>
            </w:r>
            <w:r w:rsidR="00A26AE6" w:rsidRPr="006C0A0E">
              <w:rPr>
                <w:rFonts w:ascii="Times New Roman" w:hAnsi="Times New Roman"/>
                <w:sz w:val="24"/>
                <w:szCs w:val="24"/>
              </w:rPr>
              <w:t xml:space="preserve">еминар </w:t>
            </w:r>
            <w:r w:rsidR="00A26AE6" w:rsidRPr="006C0A0E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D1151" w:rsidRPr="006C0A0E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proofErr w:type="spellStart"/>
            <w:r w:rsidR="00A26AE6" w:rsidRPr="006C0A0E">
              <w:rPr>
                <w:rFonts w:ascii="Times New Roman" w:eastAsiaTheme="minorHAnsi" w:hAnsi="Times New Roman"/>
                <w:sz w:val="24"/>
                <w:szCs w:val="24"/>
              </w:rPr>
              <w:t>Самозанятые</w:t>
            </w:r>
            <w:proofErr w:type="spellEnd"/>
            <w:r w:rsidR="00A26AE6" w:rsidRPr="006C0A0E">
              <w:rPr>
                <w:rFonts w:ascii="Times New Roman" w:eastAsiaTheme="minorHAnsi" w:hAnsi="Times New Roman"/>
                <w:sz w:val="24"/>
                <w:szCs w:val="24"/>
              </w:rPr>
              <w:t>. Работа без рисков. Оформление документов с клиентами</w:t>
            </w:r>
            <w:proofErr w:type="gramStart"/>
            <w:r w:rsidR="00BD1151" w:rsidRPr="006C0A0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46428"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 - _____ (_____)</w:t>
            </w: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  <w:r w:rsidR="00A26AE6" w:rsidRPr="006C0A0E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26AE6" w:rsidRPr="006C0A0E" w:rsidRDefault="00A26AE6" w:rsidP="00A26AE6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r w:rsidR="00FE04B3" w:rsidRPr="006C0A0E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еминар  </w:t>
            </w:r>
            <w:r w:rsidR="00BD1151" w:rsidRPr="006C0A0E">
              <w:rPr>
                <w:rFonts w:ascii="Times New Roman" w:eastAsiaTheme="minorHAnsi" w:hAnsi="Times New Roman"/>
                <w:sz w:val="24"/>
                <w:szCs w:val="24"/>
              </w:rPr>
              <w:t>«Р</w:t>
            </w: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абота на </w:t>
            </w:r>
            <w:proofErr w:type="spellStart"/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>маркетплейсах</w:t>
            </w:r>
            <w:proofErr w:type="spellEnd"/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>: от идеи до результатов</w:t>
            </w:r>
            <w:proofErr w:type="gramStart"/>
            <w:r w:rsidR="00BD1151" w:rsidRPr="006C0A0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46428"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 - _____ (_____)</w:t>
            </w:r>
            <w:r w:rsidR="00053B0D"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="00053B0D" w:rsidRPr="006C0A0E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  <w:r w:rsidR="00C46428" w:rsidRPr="006C0A0E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26AE6" w:rsidRPr="006C0A0E" w:rsidRDefault="00A26AE6" w:rsidP="00A26AE6">
            <w:pPr>
              <w:tabs>
                <w:tab w:val="left" w:pos="-4678"/>
              </w:tabs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E04B3" w:rsidRPr="006C0A0E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астер-класс </w:t>
            </w:r>
            <w:r w:rsidR="00BD1151" w:rsidRPr="006C0A0E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="00BD1151" w:rsidRPr="006C0A0E">
              <w:rPr>
                <w:rFonts w:ascii="Times New Roman" w:eastAsiaTheme="minorHAnsi" w:hAnsi="Times New Roman"/>
                <w:sz w:val="24"/>
                <w:szCs w:val="24"/>
              </w:rPr>
              <w:t>Ц</w:t>
            </w:r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>елеполагание</w:t>
            </w:r>
            <w:proofErr w:type="spellEnd"/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 и личная эффективность </w:t>
            </w:r>
            <w:proofErr w:type="spellStart"/>
            <w:r w:rsidRPr="006C0A0E">
              <w:rPr>
                <w:rFonts w:ascii="Times New Roman" w:eastAsiaTheme="minorHAnsi" w:hAnsi="Times New Roman"/>
                <w:sz w:val="24"/>
                <w:szCs w:val="24"/>
              </w:rPr>
              <w:t>самозанятого</w:t>
            </w:r>
            <w:proofErr w:type="spellEnd"/>
            <w:proofErr w:type="gramStart"/>
            <w:r w:rsidR="00BD1151" w:rsidRPr="006C0A0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C46428"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 - _____ (_____)</w:t>
            </w:r>
            <w:r w:rsidR="00053B0D" w:rsidRPr="006C0A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="00053B0D" w:rsidRPr="006C0A0E"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  <w:p w:rsidR="00331B27" w:rsidRPr="006C0A0E" w:rsidRDefault="00331B27" w:rsidP="0078438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1A11" w:rsidRPr="006C0A0E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6C0A0E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6C0A0E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6C0A0E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6C0A0E">
              <w:rPr>
                <w:rStyle w:val="af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:rsidR="009F1A11" w:rsidRPr="006C0A0E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6C0A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6C0A0E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RPr="006C0A0E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6C0A0E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262" w:rsidRPr="006C0A0E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0A0E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6C0A0E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6C0A0E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:rsidR="009F1A11" w:rsidRPr="006C0A0E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6C0A0E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6C0A0E" w:rsidRDefault="00D87A1F" w:rsidP="003707C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:rsidRPr="006C0A0E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6C0A0E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6C0A0E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6C0A0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6C0A0E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A11" w:rsidRPr="006C0A0E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9F1A11" w:rsidRPr="006C0A0E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:rsidR="009F1A11" w:rsidRPr="006C0A0E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9F1A11" w:rsidRPr="006C0A0E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Pr="006C0A0E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9F1A11" w:rsidRPr="006C0A0E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A0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9F1A11" w:rsidRDefault="00142A7E" w:rsidP="00C43DD0">
      <w:pPr>
        <w:ind w:left="62"/>
      </w:pPr>
      <w:r w:rsidRPr="006C0A0E"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E1" w:rsidRDefault="001E50E1">
      <w:r>
        <w:separator/>
      </w:r>
    </w:p>
  </w:endnote>
  <w:endnote w:type="continuationSeparator" w:id="0">
    <w:p w:rsidR="001E50E1" w:rsidRDefault="001E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E1" w:rsidRDefault="00A0199E">
    <w:pPr>
      <w:pStyle w:val="af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73FC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E50E1" w:rsidRDefault="001E50E1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E1" w:rsidRDefault="001E50E1">
      <w:r>
        <w:separator/>
      </w:r>
    </w:p>
  </w:footnote>
  <w:footnote w:type="continuationSeparator" w:id="0">
    <w:p w:rsidR="001E50E1" w:rsidRDefault="001E50E1">
      <w:r>
        <w:continuationSeparator/>
      </w:r>
    </w:p>
  </w:footnote>
  <w:footnote w:id="1">
    <w:p w:rsidR="001E50E1" w:rsidRPr="00331B27" w:rsidRDefault="001E50E1" w:rsidP="00583A4A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</w:t>
      </w:r>
      <w:proofErr w:type="gramEnd"/>
      <w:r w:rsidRPr="00331B27">
        <w:rPr>
          <w:rFonts w:ascii="Times New Roman" w:hAnsi="Times New Roman"/>
          <w:szCs w:val="18"/>
        </w:rPr>
        <w:t xml:space="preserve"> от НДС указывается только сумма без НДС. Сумма с учетом НДС не указывается.</w:t>
      </w:r>
    </w:p>
  </w:footnote>
  <w:footnote w:id="2">
    <w:p w:rsidR="001E50E1" w:rsidRDefault="001E50E1" w:rsidP="00583A4A">
      <w:pPr>
        <w:pStyle w:val="af"/>
        <w:jc w:val="both"/>
      </w:pPr>
      <w:r w:rsidRPr="00103BDB">
        <w:rPr>
          <w:rStyle w:val="af1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1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8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8"/>
  </w:num>
  <w:num w:numId="8">
    <w:abstractNumId w:val="0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7"/>
  </w:num>
  <w:num w:numId="16">
    <w:abstractNumId w:val="2"/>
  </w:num>
  <w:num w:numId="17">
    <w:abstractNumId w:val="9"/>
  </w:num>
  <w:num w:numId="18">
    <w:abstractNumId w:val="16"/>
  </w:num>
  <w:num w:numId="19">
    <w:abstractNumId w:val="6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757B"/>
    <w:rsid w:val="00053B0D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19B9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129D"/>
    <w:rsid w:val="001E28E5"/>
    <w:rsid w:val="001E4400"/>
    <w:rsid w:val="001E50E1"/>
    <w:rsid w:val="001E6723"/>
    <w:rsid w:val="00206F91"/>
    <w:rsid w:val="00216C91"/>
    <w:rsid w:val="00221ECC"/>
    <w:rsid w:val="00222F12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07CE"/>
    <w:rsid w:val="003745E9"/>
    <w:rsid w:val="00376407"/>
    <w:rsid w:val="003B10A0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597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3FC3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0B76"/>
    <w:rsid w:val="00503BFA"/>
    <w:rsid w:val="00504471"/>
    <w:rsid w:val="0050710C"/>
    <w:rsid w:val="00524271"/>
    <w:rsid w:val="005307B0"/>
    <w:rsid w:val="00531B38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0A0E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44A"/>
    <w:rsid w:val="00754BE2"/>
    <w:rsid w:val="00770EBF"/>
    <w:rsid w:val="00782703"/>
    <w:rsid w:val="00784381"/>
    <w:rsid w:val="00795A39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33333"/>
    <w:rsid w:val="008509E8"/>
    <w:rsid w:val="00854729"/>
    <w:rsid w:val="00863AE4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67D98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199E"/>
    <w:rsid w:val="00A0747F"/>
    <w:rsid w:val="00A123CF"/>
    <w:rsid w:val="00A13D10"/>
    <w:rsid w:val="00A26AE6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2049"/>
    <w:rsid w:val="00AC3131"/>
    <w:rsid w:val="00AC4BC5"/>
    <w:rsid w:val="00AD1E17"/>
    <w:rsid w:val="00AD6FE3"/>
    <w:rsid w:val="00AE5545"/>
    <w:rsid w:val="00AF1262"/>
    <w:rsid w:val="00B0402F"/>
    <w:rsid w:val="00B170EC"/>
    <w:rsid w:val="00B35303"/>
    <w:rsid w:val="00B3604A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151"/>
    <w:rsid w:val="00BD1AE2"/>
    <w:rsid w:val="00BF1FEF"/>
    <w:rsid w:val="00C0181F"/>
    <w:rsid w:val="00C02B32"/>
    <w:rsid w:val="00C05AC2"/>
    <w:rsid w:val="00C152C0"/>
    <w:rsid w:val="00C3279B"/>
    <w:rsid w:val="00C43DD0"/>
    <w:rsid w:val="00C46428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04B3"/>
    <w:rsid w:val="00FE23CE"/>
    <w:rsid w:val="00FE3BC8"/>
    <w:rsid w:val="00FF0223"/>
    <w:rsid w:val="00FF045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aliases w:val="Абзац списка для документа"/>
    <w:link w:val="a4"/>
    <w:uiPriority w:val="34"/>
    <w:qFormat/>
    <w:rsid w:val="009F1A11"/>
    <w:pPr>
      <w:ind w:left="720"/>
      <w:contextualSpacing/>
    </w:pPr>
    <w:rPr>
      <w:lang w:eastAsia="zh-CN"/>
    </w:rPr>
  </w:style>
  <w:style w:type="paragraph" w:styleId="a5">
    <w:name w:val="No Spacing"/>
    <w:link w:val="a6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link w:val="a8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9F1A11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d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9F1A11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1">
    <w:name w:val="footnote reference"/>
    <w:uiPriority w:val="99"/>
    <w:semiHidden/>
    <w:rsid w:val="009F1A11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9F1A11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9F1A11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9F1A11"/>
    <w:rPr>
      <w:lang w:eastAsia="zh-CN"/>
    </w:rPr>
  </w:style>
  <w:style w:type="paragraph" w:styleId="af6">
    <w:name w:val="table of figures"/>
    <w:uiPriority w:val="99"/>
    <w:unhideWhenUsed/>
    <w:rsid w:val="009F1A11"/>
    <w:rPr>
      <w:lang w:eastAsia="zh-CN"/>
    </w:rPr>
  </w:style>
  <w:style w:type="paragraph" w:styleId="af7">
    <w:name w:val="Normal (Web)"/>
    <w:basedOn w:val="a"/>
    <w:link w:val="af8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9">
    <w:name w:val="Абзац списка;Абзац списка для документа"/>
    <w:basedOn w:val="a"/>
    <w:link w:val="afa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b">
    <w:name w:val="header"/>
    <w:basedOn w:val="a"/>
    <w:link w:val="afc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Верхний колонтитул Знак"/>
    <w:link w:val="afb"/>
    <w:semiHidden/>
    <w:rsid w:val="009F1A11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afd"/>
    <w:rsid w:val="009F1A11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9F1A11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a">
    <w:name w:val="Абзац списка Знак;Абзац списка для документа Знак"/>
    <w:link w:val="af9"/>
    <w:rsid w:val="009F1A11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8">
    <w:name w:val="Обычный (веб) Знак"/>
    <w:link w:val="af7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d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d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semiHidden/>
    <w:rsid w:val="009F1A11"/>
    <w:rPr>
      <w:sz w:val="16"/>
      <w:szCs w:val="16"/>
    </w:rPr>
  </w:style>
  <w:style w:type="paragraph" w:styleId="aff7">
    <w:name w:val="annotation text"/>
    <w:basedOn w:val="a"/>
    <w:link w:val="aff8"/>
    <w:semiHidden/>
    <w:rsid w:val="009F1A11"/>
    <w:rPr>
      <w:lang w:eastAsia="en-US"/>
    </w:rPr>
  </w:style>
  <w:style w:type="character" w:customStyle="1" w:styleId="aff8">
    <w:name w:val="Текст примечания Знак"/>
    <w:link w:val="aff7"/>
    <w:semiHidden/>
    <w:rsid w:val="009F1A11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9F1A11"/>
    <w:rPr>
      <w:b/>
      <w:bCs/>
    </w:rPr>
  </w:style>
  <w:style w:type="character" w:customStyle="1" w:styleId="affa">
    <w:name w:val="Тема примечания Знак"/>
    <w:link w:val="aff9"/>
    <w:semiHidden/>
    <w:rsid w:val="009F1A11"/>
    <w:rPr>
      <w:b/>
      <w:bCs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F1A11"/>
    <w:rPr>
      <w:lang w:val="en-US" w:eastAsia="en-US"/>
    </w:rPr>
  </w:style>
  <w:style w:type="character" w:customStyle="1" w:styleId="a6">
    <w:name w:val="Без интервала Знак"/>
    <w:link w:val="a5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d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qFormat/>
    <w:rsid w:val="00222F1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8F0DF64-2CD3-455C-9E93-8C25C2F1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5</cp:revision>
  <cp:lastPrinted>2024-03-12T13:53:00Z</cp:lastPrinted>
  <dcterms:created xsi:type="dcterms:W3CDTF">2024-03-12T12:27:00Z</dcterms:created>
  <dcterms:modified xsi:type="dcterms:W3CDTF">2024-03-13T12:22:00Z</dcterms:modified>
</cp:coreProperties>
</file>